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24" w:rsidRDefault="00EB33C9" w:rsidP="00EB33C9">
      <w:pPr>
        <w:jc w:val="center"/>
        <w:rPr>
          <w:b/>
          <w:bCs/>
          <w:color w:val="0070C0"/>
          <w:sz w:val="24"/>
          <w:szCs w:val="24"/>
          <w:rtl/>
        </w:rPr>
      </w:pPr>
      <w:r w:rsidRPr="00EB33C9">
        <w:rPr>
          <w:rFonts w:hint="cs"/>
          <w:b/>
          <w:bCs/>
          <w:color w:val="0070C0"/>
          <w:sz w:val="24"/>
          <w:szCs w:val="24"/>
          <w:rtl/>
        </w:rPr>
        <w:t>الحاضرة الثانية</w:t>
      </w:r>
    </w:p>
    <w:p w:rsidR="00C31D24" w:rsidRPr="00C31D24" w:rsidRDefault="00C31D24" w:rsidP="00EB33C9">
      <w:pPr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 xml:space="preserve">ملاحظة: المكتب باللون </w:t>
      </w:r>
      <w:r w:rsidR="00224E34">
        <w:rPr>
          <w:rFonts w:hint="cs"/>
          <w:b/>
          <w:bCs/>
          <w:color w:val="00B050"/>
          <w:sz w:val="24"/>
          <w:szCs w:val="24"/>
          <w:rtl/>
        </w:rPr>
        <w:t>الأخضر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من المحاضرة المسجلة الثانية</w:t>
      </w:r>
    </w:p>
    <w:p w:rsidR="00EB33C9" w:rsidRPr="00EB33C9" w:rsidRDefault="00EB33C9" w:rsidP="00EB33C9">
      <w:pPr>
        <w:rPr>
          <w:b/>
          <w:bCs/>
          <w:color w:val="FF0000"/>
          <w:sz w:val="24"/>
          <w:szCs w:val="24"/>
          <w:rtl/>
        </w:rPr>
      </w:pPr>
      <w:r w:rsidRPr="00EB33C9">
        <w:rPr>
          <w:b/>
          <w:bCs/>
          <w:color w:val="FF0000"/>
          <w:sz w:val="24"/>
          <w:szCs w:val="24"/>
          <w:rtl/>
        </w:rPr>
        <w:t>المقدمة والتمهيد:</w:t>
      </w:r>
    </w:p>
    <w:p w:rsidR="00EB33C9" w:rsidRPr="001E4F61" w:rsidRDefault="00EB33C9" w:rsidP="00EB33C9">
      <w:pPr>
        <w:rPr>
          <w:b/>
          <w:bCs/>
          <w:color w:val="00B050"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 xml:space="preserve">تعرف الأحكام الشرعية بالأدلة التي أقامها </w:t>
      </w:r>
      <w:proofErr w:type="spellStart"/>
      <w:r w:rsidRPr="00EB33C9">
        <w:rPr>
          <w:b/>
          <w:bCs/>
          <w:sz w:val="24"/>
          <w:szCs w:val="24"/>
          <w:rtl/>
        </w:rPr>
        <w:t>الشرع</w:t>
      </w:r>
      <w:proofErr w:type="spellEnd"/>
      <w:r w:rsidRPr="00EB33C9">
        <w:rPr>
          <w:b/>
          <w:bCs/>
          <w:sz w:val="24"/>
          <w:szCs w:val="24"/>
          <w:rtl/>
        </w:rPr>
        <w:t>.</w:t>
      </w:r>
      <w:r w:rsidR="001E4F61">
        <w:rPr>
          <w:rFonts w:hint="cs"/>
          <w:b/>
          <w:bCs/>
          <w:sz w:val="24"/>
          <w:szCs w:val="24"/>
          <w:rtl/>
        </w:rPr>
        <w:t xml:space="preserve"> 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وتسمى هذه الأدلة:</w:t>
      </w:r>
    </w:p>
    <w:p w:rsidR="00EB33C9" w:rsidRPr="001E4F61" w:rsidRDefault="00EB33C9" w:rsidP="001E4F61">
      <w:pPr>
        <w:pStyle w:val="a3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1E4F61">
        <w:rPr>
          <w:b/>
          <w:bCs/>
          <w:sz w:val="24"/>
          <w:szCs w:val="24"/>
          <w:rtl/>
        </w:rPr>
        <w:t>بأصول الأحكام.</w:t>
      </w:r>
    </w:p>
    <w:p w:rsidR="00EB33C9" w:rsidRPr="001E4F61" w:rsidRDefault="00EB33C9" w:rsidP="001E4F61">
      <w:pPr>
        <w:pStyle w:val="a3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1E4F61">
        <w:rPr>
          <w:b/>
          <w:bCs/>
          <w:sz w:val="24"/>
          <w:szCs w:val="24"/>
          <w:rtl/>
        </w:rPr>
        <w:t>المصادر الشرعية للأحكام.</w:t>
      </w:r>
    </w:p>
    <w:p w:rsidR="00EB33C9" w:rsidRPr="001E4F61" w:rsidRDefault="00EB33C9" w:rsidP="001E4F61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r w:rsidRPr="001E4F61">
        <w:rPr>
          <w:b/>
          <w:bCs/>
          <w:sz w:val="24"/>
          <w:szCs w:val="24"/>
          <w:rtl/>
        </w:rPr>
        <w:t>أدلة الأحكام.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</w:p>
    <w:p w:rsidR="00EB33C9" w:rsidRPr="00EB33C9" w:rsidRDefault="00EB33C9" w:rsidP="00EB33C9">
      <w:pPr>
        <w:rPr>
          <w:b/>
          <w:bCs/>
          <w:color w:val="FF0000"/>
          <w:sz w:val="24"/>
          <w:szCs w:val="24"/>
          <w:rtl/>
        </w:rPr>
      </w:pPr>
      <w:r w:rsidRPr="00EB33C9">
        <w:rPr>
          <w:b/>
          <w:bCs/>
          <w:color w:val="FF0000"/>
          <w:sz w:val="24"/>
          <w:szCs w:val="24"/>
          <w:rtl/>
        </w:rPr>
        <w:t>تعريف الدليل لغة واصطلاحا: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 xml:space="preserve">الدليل </w:t>
      </w:r>
      <w:r w:rsidRPr="00D00AEA">
        <w:rPr>
          <w:b/>
          <w:bCs/>
          <w:color w:val="FF0000"/>
          <w:sz w:val="24"/>
          <w:szCs w:val="24"/>
          <w:rtl/>
        </w:rPr>
        <w:t>لغة:</w:t>
      </w:r>
      <w:r w:rsidRPr="00EB33C9">
        <w:rPr>
          <w:b/>
          <w:bCs/>
          <w:sz w:val="24"/>
          <w:szCs w:val="24"/>
          <w:rtl/>
        </w:rPr>
        <w:t>ما فيه دلالة وإرشاد إلى أي أمر من الأمور.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وفي اصطلاح الأصوليين:</w:t>
      </w:r>
    </w:p>
    <w:p w:rsidR="00856B4C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ما يمكن التوصل بصحيح النظر فيه إلى مطلوب خبري،</w:t>
      </w:r>
    </w:p>
    <w:p w:rsidR="00EB33C9" w:rsidRPr="00EB33C9" w:rsidRDefault="00EB33C9" w:rsidP="00856B4C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والمطلوب الخبري:هو الحكم الشرعي.</w:t>
      </w:r>
    </w:p>
    <w:p w:rsidR="00EB33C9" w:rsidRPr="00EB33C9" w:rsidRDefault="00EB33C9" w:rsidP="006315D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وقد اشترط بعض الأصوليين في الدليل :</w:t>
      </w:r>
      <w:r w:rsidR="006315D9">
        <w:rPr>
          <w:rFonts w:hint="cs"/>
          <w:b/>
          <w:bCs/>
          <w:sz w:val="24"/>
          <w:szCs w:val="24"/>
          <w:rtl/>
        </w:rPr>
        <w:t xml:space="preserve"> </w:t>
      </w:r>
      <w:r w:rsidRPr="00EB33C9">
        <w:rPr>
          <w:b/>
          <w:bCs/>
          <w:sz w:val="24"/>
          <w:szCs w:val="24"/>
          <w:rtl/>
        </w:rPr>
        <w:t>أن يكون موصلا إلى حكم شرعي على سبيل القطع.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فإن كان على سبيل الظن فهو أمارة لا دليل.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ولكن الدكتور عبد</w:t>
      </w:r>
      <w:r w:rsidR="00045B29">
        <w:rPr>
          <w:rFonts w:hint="cs"/>
          <w:b/>
          <w:bCs/>
          <w:sz w:val="24"/>
          <w:szCs w:val="24"/>
          <w:rtl/>
        </w:rPr>
        <w:t xml:space="preserve"> </w:t>
      </w:r>
      <w:r w:rsidRPr="00EB33C9">
        <w:rPr>
          <w:b/>
          <w:bCs/>
          <w:sz w:val="24"/>
          <w:szCs w:val="24"/>
          <w:rtl/>
        </w:rPr>
        <w:t>الكريم زيدان يستدرك ويقول:ولكن المشهور عند الأصوليين أن هذا ليس بشرط</w:t>
      </w:r>
      <w:r w:rsidR="006F3611">
        <w:rPr>
          <w:rFonts w:hint="cs"/>
          <w:b/>
          <w:bCs/>
          <w:sz w:val="24"/>
          <w:szCs w:val="24"/>
          <w:rtl/>
        </w:rPr>
        <w:t xml:space="preserve"> </w:t>
      </w:r>
      <w:r w:rsidRPr="00EB33C9">
        <w:rPr>
          <w:b/>
          <w:bCs/>
          <w:sz w:val="24"/>
          <w:szCs w:val="24"/>
          <w:rtl/>
        </w:rPr>
        <w:t>،</w:t>
      </w:r>
      <w:r w:rsidR="006F3611">
        <w:rPr>
          <w:rFonts w:hint="cs"/>
          <w:b/>
          <w:bCs/>
          <w:sz w:val="24"/>
          <w:szCs w:val="24"/>
          <w:rtl/>
        </w:rPr>
        <w:t xml:space="preserve"> </w:t>
      </w:r>
      <w:r w:rsidRPr="00EB33C9">
        <w:rPr>
          <w:b/>
          <w:bCs/>
          <w:sz w:val="24"/>
          <w:szCs w:val="24"/>
          <w:rtl/>
        </w:rPr>
        <w:t>فالدليل عندهم: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ما يستفاد منه حكم شرعي عملي على سبيل القطع،أو على سبيل الظن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</w:p>
    <w:p w:rsidR="00EB33C9" w:rsidRPr="00EB33C9" w:rsidRDefault="00EB33C9" w:rsidP="00EB33C9">
      <w:pPr>
        <w:rPr>
          <w:b/>
          <w:bCs/>
          <w:color w:val="FF0000"/>
          <w:sz w:val="24"/>
          <w:szCs w:val="24"/>
          <w:rtl/>
        </w:rPr>
      </w:pPr>
      <w:r w:rsidRPr="00EB33C9">
        <w:rPr>
          <w:b/>
          <w:bCs/>
          <w:color w:val="FF0000"/>
          <w:sz w:val="24"/>
          <w:szCs w:val="24"/>
          <w:rtl/>
        </w:rPr>
        <w:t>تقسيمات الأدلة: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 xml:space="preserve">تقسم الأدلة </w:t>
      </w:r>
      <w:r w:rsidR="00CF66BF" w:rsidRPr="00EB33C9">
        <w:rPr>
          <w:rFonts w:hint="cs"/>
          <w:b/>
          <w:bCs/>
          <w:sz w:val="24"/>
          <w:szCs w:val="24"/>
          <w:rtl/>
        </w:rPr>
        <w:t>إلى</w:t>
      </w:r>
      <w:r w:rsidRPr="00EB33C9">
        <w:rPr>
          <w:b/>
          <w:bCs/>
          <w:sz w:val="24"/>
          <w:szCs w:val="24"/>
          <w:rtl/>
        </w:rPr>
        <w:t xml:space="preserve"> تقسيمات مختلفة،بالنظر إلى اعتبارات مختلفة،وسندرس تقسيمين من هذه التقسيمات.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التقسيم الأول: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من جهة مدى الاتفاق والاختلاف في هذه الأدلة،وهي بهذا الاعتبار أنواع هي: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الأول:ما كان محل اتفاق بين أئمة المسلمين،وهو القرآن الكريم والسنة النبوية.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الثاني:وهو محل اتفاق بين جمهور المسلمين،وهو الإجماع والقياس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فالإجماع خالف فيه بعض المعتزلة،وبعض الخوارج.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والقياس خالف فيه الظاهرية،والجعفرية.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وعلى هذا فالقرآن الكريم هو أصل الأصول،ومصدر المصادر،ومرجع الأدلة جميعا</w:t>
      </w:r>
    </w:p>
    <w:p w:rsidR="00EB33C9" w:rsidRDefault="00EB33C9" w:rsidP="00EB33C9">
      <w:pPr>
        <w:rPr>
          <w:b/>
          <w:bCs/>
          <w:sz w:val="24"/>
          <w:szCs w:val="24"/>
          <w:rtl/>
        </w:rPr>
      </w:pPr>
    </w:p>
    <w:p w:rsidR="00277890" w:rsidRDefault="00277890" w:rsidP="00EB33C9">
      <w:pPr>
        <w:rPr>
          <w:rFonts w:hint="cs"/>
          <w:b/>
          <w:bCs/>
          <w:sz w:val="24"/>
          <w:szCs w:val="24"/>
          <w:rtl/>
        </w:rPr>
      </w:pPr>
    </w:p>
    <w:p w:rsidR="00277890" w:rsidRDefault="00277890" w:rsidP="00EB33C9">
      <w:pPr>
        <w:rPr>
          <w:rFonts w:hint="cs"/>
          <w:b/>
          <w:bCs/>
          <w:sz w:val="24"/>
          <w:szCs w:val="24"/>
          <w:rtl/>
        </w:rPr>
      </w:pPr>
    </w:p>
    <w:p w:rsidR="00EB33C9" w:rsidRPr="00EB33C9" w:rsidRDefault="00D032CE" w:rsidP="00EB33C9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>ا</w:t>
      </w:r>
      <w:r w:rsidR="00F158FE">
        <w:rPr>
          <w:rFonts w:hint="cs"/>
          <w:b/>
          <w:bCs/>
          <w:sz w:val="24"/>
          <w:szCs w:val="24"/>
          <w:rtl/>
        </w:rPr>
        <w:t xml:space="preserve"> </w:t>
      </w:r>
      <w:r w:rsidR="00EB33C9" w:rsidRPr="00EB33C9">
        <w:rPr>
          <w:b/>
          <w:bCs/>
          <w:sz w:val="24"/>
          <w:szCs w:val="24"/>
          <w:rtl/>
        </w:rPr>
        <w:t>لتقسيم الثاني: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الأدلة من حيث رجوعها إلى النقل أو الرأي تنقسم إلى قسمين: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 xml:space="preserve">أدلة </w:t>
      </w:r>
      <w:proofErr w:type="spellStart"/>
      <w:r w:rsidRPr="00EB33C9">
        <w:rPr>
          <w:b/>
          <w:bCs/>
          <w:sz w:val="24"/>
          <w:szCs w:val="24"/>
          <w:rtl/>
        </w:rPr>
        <w:t>نقلية</w:t>
      </w:r>
      <w:proofErr w:type="spellEnd"/>
      <w:r w:rsidRPr="00EB33C9">
        <w:rPr>
          <w:b/>
          <w:bCs/>
          <w:sz w:val="24"/>
          <w:szCs w:val="24"/>
          <w:rtl/>
        </w:rPr>
        <w:t xml:space="preserve"> ، وأدلة عقلية.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 xml:space="preserve">فالأدلة </w:t>
      </w:r>
      <w:proofErr w:type="spellStart"/>
      <w:r w:rsidRPr="00EB33C9">
        <w:rPr>
          <w:b/>
          <w:bCs/>
          <w:sz w:val="24"/>
          <w:szCs w:val="24"/>
          <w:rtl/>
        </w:rPr>
        <w:t>النقلية</w:t>
      </w:r>
      <w:proofErr w:type="spellEnd"/>
      <w:r w:rsidRPr="00EB33C9">
        <w:rPr>
          <w:b/>
          <w:bCs/>
          <w:sz w:val="24"/>
          <w:szCs w:val="24"/>
          <w:rtl/>
        </w:rPr>
        <w:t xml:space="preserve"> هي:الكتاب والسنة،ويلحق </w:t>
      </w:r>
      <w:proofErr w:type="spellStart"/>
      <w:r w:rsidRPr="00EB33C9">
        <w:rPr>
          <w:b/>
          <w:bCs/>
          <w:sz w:val="24"/>
          <w:szCs w:val="24"/>
          <w:rtl/>
        </w:rPr>
        <w:t>بها</w:t>
      </w:r>
      <w:proofErr w:type="spellEnd"/>
      <w:r w:rsidRPr="00EB33C9">
        <w:rPr>
          <w:b/>
          <w:bCs/>
          <w:sz w:val="24"/>
          <w:szCs w:val="24"/>
          <w:rtl/>
        </w:rPr>
        <w:t xml:space="preserve"> الإجماع،ومذهب الصحابي،وشرع من قبلنا،على رأي من يأخذ بهذه الأدلة،ويعتبرها مصادر للتشريع.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</w:rPr>
        <w:t xml:space="preserve">           </w:t>
      </w:r>
      <w:r w:rsidRPr="00EB33C9">
        <w:rPr>
          <w:b/>
          <w:bCs/>
          <w:sz w:val="24"/>
          <w:szCs w:val="24"/>
          <w:rtl/>
        </w:rPr>
        <w:t xml:space="preserve">والأدلة العقلية هي:التي ترجع إلى النظر والرأي،وهذا النوع هو القياس،ويلحق </w:t>
      </w:r>
      <w:proofErr w:type="spellStart"/>
      <w:r w:rsidRPr="00EB33C9">
        <w:rPr>
          <w:b/>
          <w:bCs/>
          <w:sz w:val="24"/>
          <w:szCs w:val="24"/>
          <w:rtl/>
        </w:rPr>
        <w:t>به</w:t>
      </w:r>
      <w:proofErr w:type="spellEnd"/>
      <w:r w:rsidRPr="00EB33C9">
        <w:rPr>
          <w:b/>
          <w:bCs/>
          <w:sz w:val="24"/>
          <w:szCs w:val="24"/>
          <w:rtl/>
        </w:rPr>
        <w:t xml:space="preserve"> الاستحسان،والمصالح المرسلة،وإنما كان هذا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النوع عقليا لأن مرده إلى النظر والرأي،لا إلى أمر منقول من الشارع الحكيم.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ولابد من أن يكون الرأي والنظر سليما ،من ذي فهم وإدراك سليم.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</w:p>
    <w:p w:rsidR="00EB33C9" w:rsidRPr="00EB33C9" w:rsidRDefault="00EB33C9" w:rsidP="00EB33C9">
      <w:pPr>
        <w:rPr>
          <w:b/>
          <w:bCs/>
          <w:color w:val="FF0000"/>
          <w:sz w:val="24"/>
          <w:szCs w:val="24"/>
          <w:rtl/>
        </w:rPr>
      </w:pPr>
      <w:r w:rsidRPr="00EB33C9">
        <w:rPr>
          <w:b/>
          <w:bCs/>
          <w:color w:val="FF0000"/>
          <w:sz w:val="24"/>
          <w:szCs w:val="24"/>
          <w:rtl/>
        </w:rPr>
        <w:t>مرجع الأدلة،وترتيبها،والدليل على هذا الترتيب: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ما مرجع الأدلة بأنواعها؟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الجواب: القرآن العظيم.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وذلك ؟لأن الأدلة محصورة في الكتاب والسنة.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 xml:space="preserve">والأدلة لم تثبت بالعقل،بل </w:t>
      </w:r>
      <w:proofErr w:type="spellStart"/>
      <w:r w:rsidRPr="00EB33C9">
        <w:rPr>
          <w:b/>
          <w:bCs/>
          <w:sz w:val="24"/>
          <w:szCs w:val="24"/>
          <w:rtl/>
        </w:rPr>
        <w:t>بهما</w:t>
      </w:r>
      <w:proofErr w:type="spellEnd"/>
      <w:r w:rsidRPr="00EB33C9">
        <w:rPr>
          <w:b/>
          <w:bCs/>
          <w:sz w:val="24"/>
          <w:szCs w:val="24"/>
          <w:rtl/>
        </w:rPr>
        <w:t>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والقرآن هو الذي أمرنا بأن نأخذ بالسنة،ونتبعها.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يقول الله جل في علاه:(يا أيها الذين آمنوا أطيعوا الله وأطيعوا الرسول....)وقال سبحانه:(وما نهاكم عنه فانتهوا).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وتعالى:(وأنزلنا إليك الذكر لتبين للناس ما نزل إليهم)،فالسنة المطهرة: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بيان للقرآن.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وشارحة لمعانيه.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ومفصلة لمجمله.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وعلى هذا فالقرآن الكريم هو:أصل الأصول ومصدر المصادر.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ثانيا:ترتيب الأدلة: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القرآن الكريم.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السنة النبوية الشريفة.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الإجماع،لأن مستنده نص من الكتاب أو السنة.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القياس.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وعلى هذا الترتيب اتفق جمهور الفقهاء القائلين بحجية الإجماع والقياس واعتبارهما مصدرين للأحكام التشريعية، إضافة للكتاب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ثالثا: الدليل على هذا الترتيب: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دلت على هذا الترتيب آثار كثيرة منها: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 xml:space="preserve">1/حديث رسولنا لما بعث </w:t>
      </w:r>
      <w:proofErr w:type="spellStart"/>
      <w:r w:rsidRPr="00EB33C9">
        <w:rPr>
          <w:b/>
          <w:bCs/>
          <w:sz w:val="24"/>
          <w:szCs w:val="24"/>
          <w:rtl/>
        </w:rPr>
        <w:t>معاذا</w:t>
      </w:r>
      <w:proofErr w:type="spellEnd"/>
      <w:r w:rsidRPr="00EB33C9">
        <w:rPr>
          <w:b/>
          <w:bCs/>
          <w:sz w:val="24"/>
          <w:szCs w:val="24"/>
          <w:rtl/>
        </w:rPr>
        <w:t xml:space="preserve"> إلى اليمن.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وجه الدلالة:أنه أقره على الاجتهاد بالرأي،والقياس ضرب منه.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2/</w:t>
      </w:r>
      <w:proofErr w:type="spellStart"/>
      <w:r w:rsidRPr="00EB33C9">
        <w:rPr>
          <w:b/>
          <w:bCs/>
          <w:sz w:val="24"/>
          <w:szCs w:val="24"/>
          <w:rtl/>
        </w:rPr>
        <w:t>أبوبكرالصديق</w:t>
      </w:r>
      <w:proofErr w:type="spellEnd"/>
      <w:r w:rsidRPr="00EB33C9">
        <w:rPr>
          <w:b/>
          <w:bCs/>
          <w:sz w:val="24"/>
          <w:szCs w:val="24"/>
          <w:rtl/>
        </w:rPr>
        <w:t xml:space="preserve"> إذا ورد عليه الخصوم نظر في: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lastRenderedPageBreak/>
        <w:t xml:space="preserve">كتاب الله 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ثم سنة رسول الله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>ثم جمع رؤساء الناس فاستشارهم........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وجاء أن عمر بن الخطاب رضي الله عنه يفعل ذلك.</w:t>
      </w:r>
    </w:p>
    <w:p w:rsidR="00EB33C9" w:rsidRPr="00EB33C9" w:rsidRDefault="00EB33C9" w:rsidP="00EB33C9">
      <w:pPr>
        <w:rPr>
          <w:b/>
          <w:bCs/>
          <w:sz w:val="24"/>
          <w:szCs w:val="24"/>
          <w:rtl/>
        </w:rPr>
      </w:pPr>
      <w:r w:rsidRPr="00EB33C9">
        <w:rPr>
          <w:b/>
          <w:bCs/>
          <w:sz w:val="24"/>
          <w:szCs w:val="24"/>
          <w:rtl/>
        </w:rPr>
        <w:t xml:space="preserve">3/قول عمر </w:t>
      </w:r>
      <w:proofErr w:type="spellStart"/>
      <w:r w:rsidRPr="00EB33C9">
        <w:rPr>
          <w:b/>
          <w:bCs/>
          <w:sz w:val="24"/>
          <w:szCs w:val="24"/>
          <w:rtl/>
        </w:rPr>
        <w:t>لشريح</w:t>
      </w:r>
      <w:proofErr w:type="spellEnd"/>
      <w:r w:rsidRPr="00EB33C9">
        <w:rPr>
          <w:b/>
          <w:bCs/>
          <w:sz w:val="24"/>
          <w:szCs w:val="24"/>
          <w:rtl/>
        </w:rPr>
        <w:t xml:space="preserve"> قاضيه في الكوفة:اقض بكتاب الله،فإن لم تجد فبقضاء رسول الله،أي سنته،فإن لم تجد فاقض بما استبان لك من أئمة المهتدين،فإن لم تجد فاجتهد رأيك ،واستشر أهل العلم والصلاح.</w:t>
      </w:r>
    </w:p>
    <w:p w:rsidR="00EB33C9" w:rsidRPr="00EB33C9" w:rsidRDefault="00EB33C9" w:rsidP="00EB33C9">
      <w:pPr>
        <w:rPr>
          <w:b/>
          <w:bCs/>
          <w:sz w:val="24"/>
          <w:szCs w:val="24"/>
        </w:rPr>
      </w:pPr>
      <w:r w:rsidRPr="00EB33C9">
        <w:rPr>
          <w:b/>
          <w:bCs/>
          <w:sz w:val="24"/>
          <w:szCs w:val="24"/>
          <w:rtl/>
        </w:rPr>
        <w:t>ومثل هذا كان يقول ابن مسعود رضي الله عنهم جميعا</w:t>
      </w:r>
    </w:p>
    <w:sectPr w:rsidR="00EB33C9" w:rsidRPr="00EB33C9" w:rsidSect="00EB33C9">
      <w:pgSz w:w="11906" w:h="16838"/>
      <w:pgMar w:top="426" w:right="424" w:bottom="568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A1F11"/>
    <w:multiLevelType w:val="hybridMultilevel"/>
    <w:tmpl w:val="08DC2836"/>
    <w:lvl w:ilvl="0" w:tplc="4B10F3B4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573C2"/>
    <w:multiLevelType w:val="hybridMultilevel"/>
    <w:tmpl w:val="5B54F840"/>
    <w:lvl w:ilvl="0" w:tplc="A0D69E4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EB33C9"/>
    <w:rsid w:val="00045B29"/>
    <w:rsid w:val="00181128"/>
    <w:rsid w:val="001E4F61"/>
    <w:rsid w:val="00224E34"/>
    <w:rsid w:val="00277890"/>
    <w:rsid w:val="006315D9"/>
    <w:rsid w:val="006D53E1"/>
    <w:rsid w:val="006F3611"/>
    <w:rsid w:val="00745F8D"/>
    <w:rsid w:val="00797952"/>
    <w:rsid w:val="00847124"/>
    <w:rsid w:val="00856B4C"/>
    <w:rsid w:val="008A39D1"/>
    <w:rsid w:val="008A427C"/>
    <w:rsid w:val="008E269D"/>
    <w:rsid w:val="00936F30"/>
    <w:rsid w:val="009E0515"/>
    <w:rsid w:val="00B742A7"/>
    <w:rsid w:val="00C31D24"/>
    <w:rsid w:val="00CF66BF"/>
    <w:rsid w:val="00D00AEA"/>
    <w:rsid w:val="00D032CE"/>
    <w:rsid w:val="00EB33C9"/>
    <w:rsid w:val="00F1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21</cp:revision>
  <dcterms:created xsi:type="dcterms:W3CDTF">2012-02-13T16:08:00Z</dcterms:created>
  <dcterms:modified xsi:type="dcterms:W3CDTF">2012-02-13T20:11:00Z</dcterms:modified>
</cp:coreProperties>
</file>